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/>
          <w:color w:val="FF0000"/>
        </w:rPr>
      </w:pPr>
      <w:r>
        <w:rPr>
          <w:rFonts w:hint="eastAsia" w:ascii="方正小标宋简体" w:eastAsia="方正小标宋简体"/>
          <w:color w:val="FF0000"/>
        </w:rPr>
        <w:pict>
          <v:shape id="_x0000_i1025" o:spt="136" type="#_x0000_t136" style="height:72pt;width:431.15pt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枣庄市市中区人民政府" style="font-family:方正小标宋简体;font-size:36pt;v-rotate-letters:f;v-same-letter-heights:f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color w:val="FF000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firstLine="0" w:firstLineChars="0"/>
        <w:jc w:val="center"/>
        <w:textAlignment w:val="auto"/>
        <w:rPr>
          <w:rFonts w:hint="eastAsia" w:ascii="楷体_GB2312" w:hAnsi="宋体" w:eastAsia="楷体_GB2312"/>
          <w:b/>
          <w:sz w:val="32"/>
          <w:szCs w:val="32"/>
        </w:rPr>
      </w:pPr>
      <w:bookmarkStart w:id="0" w:name="_GoBack"/>
      <w:r>
        <w:rPr>
          <w:rFonts w:hint="eastAsia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377825</wp:posOffset>
                </wp:positionV>
                <wp:extent cx="5600700" cy="1841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00700" cy="18415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9.75pt;height:1.45pt;width:441pt;z-index:251659264;mso-width-relative:page;mso-height-relative:page;" filled="f" stroked="t" coordsize="21600,21600" o:gfxdata="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+uxwvNQAAAAGAQAADwAAAAAAAAABACAAAAAiAAAAZHJzL2Rvd25yZXYu&#10;eG1sUEsBAhQAFAAAAAgAh07iQJUSkbH/AQAA8wMAAA4AAAAAAAAAAQAgAAAAIwEAAGRycy9lMm9E&#10;b2MueG1sUEsFBgAAAAAGAAYAWQEAAJQFAAAAAA==&#10;">
                <v:path arrowok="t"/>
                <v:fill on="f" focussize="0,0"/>
                <v:stroke weight="2pt" color="#FF0000"/>
                <v:imagedata o:title=""/>
                <o:lock v:ext="edit"/>
              </v:line>
            </w:pict>
          </mc:Fallback>
        </mc:AlternateContent>
      </w:r>
      <w:r>
        <w:rPr>
          <w:rFonts w:hint="eastAsia" w:ascii="楷体_GB2312" w:hAnsi="宋体" w:eastAsia="楷体_GB2312"/>
          <w:b/>
          <w:sz w:val="32"/>
          <w:szCs w:val="32"/>
        </w:rPr>
        <w:t>市中政字〔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2023</w:t>
      </w:r>
      <w:r>
        <w:rPr>
          <w:rFonts w:hint="eastAsia" w:ascii="楷体_GB2312" w:hAnsi="宋体" w:eastAsia="楷体_GB2312"/>
          <w:b/>
          <w:sz w:val="32"/>
          <w:szCs w:val="32"/>
        </w:rPr>
        <w:t>〕</w:t>
      </w: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宋体" w:eastAsia="楷体_GB2312"/>
          <w:b/>
          <w:sz w:val="32"/>
          <w:szCs w:val="32"/>
        </w:rPr>
        <w:t>号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枣庄市市中区人民政府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关于发布实施《枣庄市市中区矿产资源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总体规划（2021</w:t>
      </w:r>
      <w:r>
        <w:rPr>
          <w:rFonts w:hint="default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>2025）》的通知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各镇人民政府，各街道办事处，区政府有关部门</w:t>
      </w:r>
      <w:r>
        <w:rPr>
          <w:rFonts w:hint="eastAsia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《枣庄市市中区矿产资源总体规划（2021</w:t>
      </w:r>
      <w:r>
        <w:rPr>
          <w:rFonts w:hint="default" w:ascii="Times New Roman" w:hAnsi="Times New Roman" w:cs="Times New Roman"/>
          <w:lang w:eastAsia="zh-CN"/>
        </w:rPr>
        <w:t>—</w:t>
      </w:r>
      <w:r>
        <w:rPr>
          <w:rFonts w:hint="default" w:ascii="Times New Roman" w:hAnsi="Times New Roman" w:cs="Times New Roman"/>
        </w:rPr>
        <w:t>2025）》（以下简称《规划》）已经枣庄市自然资源和规划局批准。为严格落实《规划》要求，现就《规划》的组织实施工作通知如下：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b/>
        </w:rPr>
        <w:t>一、加强《规划》贯彻实施。</w:t>
      </w:r>
      <w:r>
        <w:rPr>
          <w:rFonts w:hint="default" w:ascii="Times New Roman" w:hAnsi="Times New Roman" w:cs="Times New Roman"/>
        </w:rPr>
        <w:t>《规划》是加强和完善矿产资源宏观管理的重要手段，是依法审批和监督管理矿产资源勘查、开发与保护活动的重要依据，是矿产资源管理工作的重要遵循。各镇街、各有关部门要认真学习贯彻，依法、合理、有序地开发利用矿产资源，涉及矿产资源调查、勘查、开发利用活动的相关行业规划，应当与本规划做好衔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b/>
        </w:rPr>
        <w:t>二、积极发挥《规划》的管控作用。</w:t>
      </w:r>
      <w:r>
        <w:rPr>
          <w:rFonts w:hint="default" w:ascii="Times New Roman" w:hAnsi="Times New Roman" w:cs="Times New Roman"/>
        </w:rPr>
        <w:t>严格执行《规划》确定的总量控制、开采准入和国土空间三条控制线等管控要求，落实矿山最低开采规划、最低服务年限等要求，进一步调整优化矿产资源开采利用结构和布局。按要求建设规划数据库，不断提高规划管理效率和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b/>
        </w:rPr>
        <w:t>三、统筹协调矿产资源开发利用与保护工作。</w:t>
      </w:r>
      <w:r>
        <w:rPr>
          <w:rFonts w:hint="default" w:ascii="Times New Roman" w:hAnsi="Times New Roman" w:cs="Times New Roman"/>
        </w:rPr>
        <w:t>各镇街、各</w:t>
      </w:r>
      <w:r>
        <w:rPr>
          <w:rFonts w:hint="eastAsia" w:ascii="Times New Roman" w:hAnsi="Times New Roman" w:cs="Times New Roman"/>
          <w:lang w:val="en-US" w:eastAsia="zh-CN"/>
        </w:rPr>
        <w:t>有关</w:t>
      </w:r>
      <w:r>
        <w:rPr>
          <w:rFonts w:hint="default" w:ascii="Times New Roman" w:hAnsi="Times New Roman" w:cs="Times New Roman"/>
        </w:rPr>
        <w:t>部门要牢固树立和贯彻落实创新、协调、绿色、开放、共享的发展理念，进一步强化资源保护和合理利用，提高对经济社会发展的资源保障能力。坚持“在保护中开发，在开发中保护”的方针，加快矿业绿色转型升级，实现资源开发惠民利民，加快建设创新驱动型、改革引领型、绿色安全型、开放互利型、包容共享型矿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b/>
        </w:rPr>
        <w:t>四、积极推进矿山生态保护修复。</w:t>
      </w:r>
      <w:r>
        <w:rPr>
          <w:rFonts w:hint="default" w:ascii="Times New Roman" w:hAnsi="Times New Roman" w:cs="Times New Roman"/>
        </w:rPr>
        <w:t>严格按照“谁开发、谁保护，谁污染、谁治理，谁破坏、谁恢复”的原则，加强矿山</w:t>
      </w:r>
      <w:r>
        <w:rPr>
          <w:rFonts w:hint="default" w:ascii="Times New Roman" w:hAnsi="Times New Roman" w:cs="Times New Roman"/>
          <w:b/>
          <w:spacing w:val="-6"/>
          <w:sz w:val="32"/>
        </w:rPr>
        <w:t>地质环境监管，切实落实采矿权人的矿山地质环境恢复治理责任。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cs="Times New Roman"/>
          <w:b/>
        </w:rPr>
        <w:t>五、切实加强《规划》的监督管理。</w:t>
      </w:r>
      <w:r>
        <w:rPr>
          <w:rFonts w:hint="default" w:ascii="Times New Roman" w:hAnsi="Times New Roman" w:cs="Times New Roman"/>
        </w:rPr>
        <w:t>各镇街、各有关部门要加强组织领导，落实责任分工，完善政策措施，强化对矿产资源勘查、开发利用与保护和矿山生态环境保护的监督管理，规范矿产资源勘查、开发利用与保护活动，加强对《规划》实施情况的监督检查，及时纠正各种违反法律法规和规划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枣庄市市中区人民政府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2023年</w:t>
      </w:r>
      <w:r>
        <w:rPr>
          <w:rFonts w:hint="eastAsia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</w:t>
      </w:r>
      <w:r>
        <w:rPr>
          <w:rFonts w:hint="default" w:ascii="Times New Roman" w:hAnsi="Times New Roman" w:cs="Times New Roman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="1760" w:tblpY="578"/>
        <w:tblW w:w="0" w:type="auto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730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市中区人民政府办公室                     202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hint="eastAsia" w:cs="Times New Roman"/>
                <w:b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  <w:t>日印发</w:t>
            </w:r>
          </w:p>
        </w:tc>
      </w:tr>
    </w:tbl>
    <w:p>
      <w:pPr>
        <w:bidi w:val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（此件公开发布）</w:t>
      </w:r>
    </w:p>
    <w:sectPr>
      <w:footerReference r:id="rId5" w:type="default"/>
      <w:pgSz w:w="11906" w:h="16838"/>
      <w:pgMar w:top="1644" w:right="1644" w:bottom="1644" w:left="1644" w:header="851" w:footer="96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3"/>
      </w:pPr>
      <w:r>
        <w:separator/>
      </w:r>
    </w:p>
  </w:endnote>
  <w:endnote w:type="continuationSeparator" w:id="1">
    <w:p>
      <w:pPr>
        <w:spacing w:line="240" w:lineRule="auto"/>
        <w:ind w:firstLine="64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left="0" w:leftChars="0" w:firstLine="0" w:firstLineChars="0"/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left="0" w:leftChars="0" w:firstLine="0" w:firstLineChars="0"/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3"/>
      </w:pPr>
      <w:r>
        <w:separator/>
      </w:r>
    </w:p>
  </w:footnote>
  <w:footnote w:type="continuationSeparator" w:id="1">
    <w:p>
      <w:pPr>
        <w:spacing w:line="240" w:lineRule="auto"/>
        <w:ind w:firstLine="64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mJhNzEyZDNhMmI1MzQwZmExYmYzNDIzOTg5MmYifQ=="/>
  </w:docVars>
  <w:rsids>
    <w:rsidRoot w:val="78E95E0B"/>
    <w:rsid w:val="00481283"/>
    <w:rsid w:val="05425853"/>
    <w:rsid w:val="06515F21"/>
    <w:rsid w:val="066A5D01"/>
    <w:rsid w:val="0BB63D43"/>
    <w:rsid w:val="12BD2877"/>
    <w:rsid w:val="14C4461B"/>
    <w:rsid w:val="1A1A0C6B"/>
    <w:rsid w:val="1A4B50AA"/>
    <w:rsid w:val="20955535"/>
    <w:rsid w:val="21B47E0D"/>
    <w:rsid w:val="234B5616"/>
    <w:rsid w:val="23895982"/>
    <w:rsid w:val="247B1CD2"/>
    <w:rsid w:val="26EA57F4"/>
    <w:rsid w:val="27A50634"/>
    <w:rsid w:val="29D05CC2"/>
    <w:rsid w:val="2C956D4E"/>
    <w:rsid w:val="2F130AC4"/>
    <w:rsid w:val="32190EBE"/>
    <w:rsid w:val="3D760DC4"/>
    <w:rsid w:val="40B3394C"/>
    <w:rsid w:val="42DF08CC"/>
    <w:rsid w:val="433F0359"/>
    <w:rsid w:val="45BD5544"/>
    <w:rsid w:val="4E962786"/>
    <w:rsid w:val="4FA57CEC"/>
    <w:rsid w:val="4FC0171A"/>
    <w:rsid w:val="52FA69A5"/>
    <w:rsid w:val="58DD0927"/>
    <w:rsid w:val="5B333730"/>
    <w:rsid w:val="60C159A9"/>
    <w:rsid w:val="63AE25D6"/>
    <w:rsid w:val="642834A1"/>
    <w:rsid w:val="64962BBF"/>
    <w:rsid w:val="68ED3493"/>
    <w:rsid w:val="69177167"/>
    <w:rsid w:val="6B0537F6"/>
    <w:rsid w:val="6B44622A"/>
    <w:rsid w:val="6B646154"/>
    <w:rsid w:val="6BC16213"/>
    <w:rsid w:val="6BE94A51"/>
    <w:rsid w:val="6C3F4006"/>
    <w:rsid w:val="6CCE3635"/>
    <w:rsid w:val="6F064FA0"/>
    <w:rsid w:val="78E95E0B"/>
    <w:rsid w:val="7ACB3A0E"/>
    <w:rsid w:val="7AE53FCA"/>
    <w:rsid w:val="7C683105"/>
    <w:rsid w:val="7C6A0C2B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wordWrap/>
      <w:adjustRightInd w:val="0"/>
      <w:snapToGrid w:val="0"/>
      <w:spacing w:line="560" w:lineRule="exact"/>
      <w:ind w:firstLine="642" w:firstLineChars="200"/>
      <w:jc w:val="both"/>
    </w:pPr>
    <w:rPr>
      <w:rFonts w:ascii="Times New Roman" w:hAnsi="Times New Roman" w:eastAsia="仿宋_GB2312" w:cs="Times New Roman"/>
      <w:b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wordWrap/>
      <w:adjustRightInd/>
      <w:snapToGrid/>
      <w:spacing w:beforeAutospacing="0" w:afterAutospacing="0" w:line="640" w:lineRule="exact"/>
      <w:ind w:firstLine="0" w:firstLineChars="0"/>
      <w:jc w:val="center"/>
      <w:outlineLvl w:val="0"/>
    </w:pPr>
    <w:rPr>
      <w:rFonts w:ascii="Times New Roman" w:hAnsi="Times New Roman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 w:val="0"/>
      <w:keepLines w:val="0"/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eastAsia="黑体" w:cs="仿宋_GB2312"/>
      <w:sz w:val="36"/>
      <w:szCs w:val="22"/>
      <w:lang w:eastAsia="en-US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keepNext w:val="0"/>
      <w:keepLines w:val="0"/>
      <w:adjustRightInd/>
      <w:snapToGrid/>
      <w:spacing w:beforeLines="0" w:beforeAutospacing="0" w:afterLines="0" w:afterAutospacing="0" w:line="560" w:lineRule="exact"/>
      <w:ind w:firstLine="883" w:firstLineChars="200"/>
      <w:outlineLvl w:val="2"/>
    </w:pPr>
    <w:rPr>
      <w:rFonts w:eastAsia="黑体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 w:val="0"/>
      <w:keepLines w:val="0"/>
      <w:adjustRightInd/>
      <w:snapToGrid/>
      <w:spacing w:beforeLines="0" w:beforeAutospacing="0" w:afterLines="0" w:afterAutospacing="0" w:line="560" w:lineRule="exact"/>
      <w:ind w:firstLine="883" w:firstLineChars="200"/>
      <w:outlineLvl w:val="3"/>
    </w:pPr>
    <w:rPr>
      <w:rFonts w:eastAsia="楷体_GB231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ind w:firstLine="0" w:firstLineChars="0"/>
    </w:pPr>
    <w:rPr>
      <w:rFonts w:ascii="Times New Roman" w:hAnsi="Times New Roman" w:cs="Times New Roman"/>
    </w:rPr>
  </w:style>
  <w:style w:type="character" w:customStyle="1" w:styleId="11">
    <w:name w:val="标题 1 Char"/>
    <w:link w:val="2"/>
    <w:qFormat/>
    <w:uiPriority w:val="0"/>
    <w:rPr>
      <w:rFonts w:ascii="Times New Roman" w:hAnsi="Times New Roman" w:eastAsia="方正小标宋简体" w:cs="宋体"/>
      <w:bCs/>
      <w:kern w:val="44"/>
      <w:sz w:val="44"/>
      <w:szCs w:val="48"/>
      <w:lang w:eastAsia="en-US" w:bidi="ar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黑体" w:cs="仿宋_GB2312"/>
      <w:sz w:val="36"/>
      <w:szCs w:val="22"/>
      <w:lang w:eastAsia="en-US"/>
    </w:rPr>
  </w:style>
  <w:style w:type="character" w:customStyle="1" w:styleId="13">
    <w:name w:val="标题 3 Char"/>
    <w:link w:val="4"/>
    <w:qFormat/>
    <w:uiPriority w:val="0"/>
    <w:rPr>
      <w:rFonts w:ascii="Times New Roman" w:hAnsi="Times New Roman" w:eastAsia="黑体" w:cs="宋体"/>
      <w:b/>
      <w:sz w:val="32"/>
    </w:rPr>
  </w:style>
  <w:style w:type="character" w:customStyle="1" w:styleId="14">
    <w:name w:val="标题 4 Char1"/>
    <w:link w:val="5"/>
    <w:qFormat/>
    <w:uiPriority w:val="0"/>
    <w:rPr>
      <w:rFonts w:ascii="Times New Roman" w:hAnsi="Times New Roman" w:eastAsia="楷体_GB2312" w:cstheme="minorBidi"/>
      <w:b/>
      <w:sz w:val="32"/>
    </w:rPr>
  </w:style>
  <w:style w:type="paragraph" w:customStyle="1" w:styleId="15">
    <w:name w:val="时间地点"/>
    <w:basedOn w:val="1"/>
    <w:next w:val="1"/>
    <w:qFormat/>
    <w:uiPriority w:val="0"/>
    <w:pPr>
      <w:ind w:firstLine="0" w:firstLineChars="0"/>
      <w:jc w:val="center"/>
    </w:pPr>
    <w:rPr>
      <w:rFonts w:eastAsia="楷体_GB2312"/>
    </w:rPr>
  </w:style>
  <w:style w:type="paragraph" w:customStyle="1" w:styleId="16">
    <w:name w:val="发言人"/>
    <w:basedOn w:val="1"/>
    <w:next w:val="1"/>
    <w:link w:val="17"/>
    <w:qFormat/>
    <w:uiPriority w:val="0"/>
    <w:pPr>
      <w:keepNext/>
      <w:keepLines/>
      <w:spacing w:beforeLines="0" w:afterLines="0" w:line="440" w:lineRule="exact"/>
      <w:ind w:firstLine="0" w:firstLineChars="0"/>
      <w:jc w:val="center"/>
      <w:outlineLvl w:val="9"/>
    </w:pPr>
    <w:rPr>
      <w:rFonts w:ascii="Arial" w:hAnsi="Arial" w:eastAsia="楷体_GB2312"/>
    </w:rPr>
  </w:style>
  <w:style w:type="character" w:customStyle="1" w:styleId="17">
    <w:name w:val="发言人 Char"/>
    <w:link w:val="16"/>
    <w:qFormat/>
    <w:uiPriority w:val="0"/>
    <w:rPr>
      <w:rFonts w:ascii="Arial" w:hAnsi="Arial" w:eastAsia="楷体_GB2312" w:cstheme="minorBidi"/>
      <w:sz w:val="32"/>
    </w:rPr>
  </w:style>
  <w:style w:type="paragraph" w:customStyle="1" w:styleId="18">
    <w:name w:val="单位名称"/>
    <w:basedOn w:val="1"/>
    <w:qFormat/>
    <w:uiPriority w:val="0"/>
    <w:pPr>
      <w:ind w:firstLine="0" w:firstLineChars="0"/>
      <w:jc w:val="center"/>
    </w:pPr>
    <w:rPr>
      <w:rFonts w:ascii="Times New Roman" w:hAnsi="Times New Roman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873</Characters>
  <Lines>0</Lines>
  <Paragraphs>0</Paragraphs>
  <TotalTime>1</TotalTime>
  <ScaleCrop>false</ScaleCrop>
  <LinksUpToDate>false</LinksUpToDate>
  <CharactersWithSpaces>895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2023-04-28T12:08:00Z</dcterms:created>
  <dc:creator>月落喵啼</dc:creator>
  <cp:lastModifiedBy>NaHuaaa</cp:lastModifiedBy>
  <cp:lastPrinted>2023-05-06T06:58:00Z</cp:lastPrinted>
  <dcterms:modified xsi:type="dcterms:W3CDTF">2023-05-06T07:15:32Z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9095F1EFB08A4A4D8F6BDE9B06158097_11</vt:lpwstr>
  </property>
</Properties>
</file>